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CEA" w:rsidRPr="00F10CEA" w:rsidRDefault="00F10CEA" w:rsidP="00F10CEA">
      <w:pPr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</w:pPr>
      <w:bookmarkStart w:id="0" w:name="_GoBack"/>
      <w:r w:rsidRPr="00F10CEA"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  <w:t>Altre strutture ricettive</w:t>
      </w:r>
    </w:p>
    <w:bookmarkEnd w:id="0"/>
    <w:p w:rsidR="00F10CEA" w:rsidRDefault="00F10CEA" w:rsidP="00F10CEA">
      <w:pPr>
        <w:rPr>
          <w:rFonts w:ascii="Verdana" w:eastAsia="Times New Roman" w:hAnsi="Verdana" w:cs="Times New Roman"/>
          <w:sz w:val="16"/>
          <w:szCs w:val="16"/>
          <w:lang w:eastAsia="it-IT"/>
        </w:rPr>
      </w:pPr>
    </w:p>
    <w:p w:rsidR="00F10CEA" w:rsidRDefault="00F10CEA" w:rsidP="00F10CEA">
      <w:pPr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</w:pPr>
      <w:r w:rsidRPr="00F10CEA">
        <w:rPr>
          <w:rFonts w:ascii="Verdana" w:eastAsia="Times New Roman" w:hAnsi="Verdana" w:cs="Times New Roman"/>
          <w:sz w:val="16"/>
          <w:szCs w:val="16"/>
          <w:lang w:eastAsia="it-IT"/>
        </w:rPr>
        <w:t>Per queste strutture, se gestite in forma non imprenditoriale, non è necessaria l'iscrizione al registro delle imprese.</w:t>
      </w:r>
      <w:r w:rsidRPr="00F10CEA">
        <w:rPr>
          <w:rFonts w:ascii="Verdana" w:eastAsia="Times New Roman" w:hAnsi="Verdana" w:cs="Times New Roman"/>
          <w:sz w:val="16"/>
          <w:szCs w:val="16"/>
          <w:lang w:eastAsia="it-IT"/>
        </w:rPr>
        <w:br/>
        <w:t>Particolari norme valgono per l'attività saltuaria di alloggio e prima colazione (Bed and Breakfast) e le strutture agrituristiche e di turismo rurale (Agriturismo). </w:t>
      </w:r>
      <w:r w:rsidRPr="00F10CEA">
        <w:rPr>
          <w:rFonts w:ascii="Verdana" w:eastAsia="Times New Roman" w:hAnsi="Verdana" w:cs="Times New Roman"/>
          <w:sz w:val="16"/>
          <w:szCs w:val="16"/>
          <w:lang w:eastAsia="it-IT"/>
        </w:rPr>
        <w:br/>
      </w:r>
    </w:p>
    <w:p w:rsidR="00F10CEA" w:rsidRPr="00F10CEA" w:rsidRDefault="00F10CEA" w:rsidP="00F10CEA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F10CE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Autorizzazioni</w:t>
      </w:r>
      <w:r w:rsidRPr="00F10CE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br/>
      </w:r>
      <w:r w:rsidRPr="00F10CEA">
        <w:rPr>
          <w:rFonts w:ascii="Verdana" w:eastAsia="Times New Roman" w:hAnsi="Verdana" w:cs="Times New Roman"/>
          <w:sz w:val="16"/>
          <w:szCs w:val="16"/>
          <w:lang w:eastAsia="it-IT"/>
        </w:rPr>
        <w:t xml:space="preserve">L'attività di queste strutture ricettive comporta la segnalazione certificata d'inizio attività inviata al Comune nel cui territorio è ubicata la struttura </w:t>
      </w:r>
    </w:p>
    <w:p w:rsidR="00F10CEA" w:rsidRDefault="00F10CEA" w:rsidP="00F10CEA">
      <w:pPr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</w:pPr>
    </w:p>
    <w:p w:rsidR="00F10CEA" w:rsidRPr="00F10CEA" w:rsidRDefault="00F10CEA" w:rsidP="00F10CEA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F10CE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Obblighi del gestore</w:t>
      </w:r>
      <w:r w:rsidRPr="00F10CE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br/>
      </w:r>
      <w:r w:rsidRPr="00F10CEA">
        <w:rPr>
          <w:rFonts w:ascii="Verdana" w:eastAsia="Times New Roman" w:hAnsi="Verdana" w:cs="Times New Roman"/>
          <w:sz w:val="16"/>
          <w:szCs w:val="16"/>
          <w:lang w:eastAsia="it-IT"/>
        </w:rPr>
        <w:t xml:space="preserve">Coloro che intendano dare alloggio in queste strutture, devono: </w:t>
      </w:r>
      <w:r w:rsidRPr="00F10CEA">
        <w:rPr>
          <w:rFonts w:ascii="Verdana" w:eastAsia="Times New Roman" w:hAnsi="Verdana" w:cs="Times New Roman"/>
          <w:sz w:val="16"/>
          <w:szCs w:val="16"/>
          <w:lang w:eastAsia="it-IT"/>
        </w:rPr>
        <w:br/>
        <w:t>1) comunicare i periodi di apertura al Comune, entro i termini previsti per l'invio della comunicazione e dei prezzi e delle caratteristiche delle strutture ricettive alle Province prima dell'inizio dell'attività;</w:t>
      </w:r>
      <w:r w:rsidRPr="00F10CEA">
        <w:rPr>
          <w:rFonts w:ascii="Verdana" w:eastAsia="Times New Roman" w:hAnsi="Verdana" w:cs="Times New Roman"/>
          <w:sz w:val="16"/>
          <w:szCs w:val="16"/>
          <w:lang w:eastAsia="it-IT"/>
        </w:rPr>
        <w:br/>
        <w:t>2) dare alloggio esclusivamente nel rispetto delle disposizioni statali in materia di pubblica sicurezza;</w:t>
      </w:r>
      <w:r w:rsidRPr="00F10CEA">
        <w:rPr>
          <w:rFonts w:ascii="Verdana" w:eastAsia="Times New Roman" w:hAnsi="Verdana" w:cs="Times New Roman"/>
          <w:sz w:val="16"/>
          <w:szCs w:val="16"/>
          <w:lang w:eastAsia="it-IT"/>
        </w:rPr>
        <w:br/>
        <w:t>3) comunicare i dati sulla consistenza ricettiva e sul movimento dei clienti alle Province.</w:t>
      </w:r>
    </w:p>
    <w:p w:rsidR="00057A9D" w:rsidRDefault="00057A9D"/>
    <w:sectPr w:rsidR="00057A9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6AC"/>
    <w:rsid w:val="00057A9D"/>
    <w:rsid w:val="00A42CC8"/>
    <w:rsid w:val="00CA69AB"/>
    <w:rsid w:val="00EF06AC"/>
    <w:rsid w:val="00F10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CA69AB"/>
    <w:rPr>
      <w:color w:val="333333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CA69AB"/>
    <w:rPr>
      <w:color w:val="33333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8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2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9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381583">
                  <w:marLeft w:val="2925"/>
                  <w:marRight w:val="27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01842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467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9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36524">
                  <w:marLeft w:val="2925"/>
                  <w:marRight w:val="27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86716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07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04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0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11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7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61428">
                  <w:marLeft w:val="2925"/>
                  <w:marRight w:val="27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03105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960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344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47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99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5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1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696670">
                  <w:marLeft w:val="2925"/>
                  <w:marRight w:val="27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69200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94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099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848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Chiara</dc:creator>
  <cp:lastModifiedBy>Chiara</cp:lastModifiedBy>
  <cp:revision>2</cp:revision>
  <dcterms:created xsi:type="dcterms:W3CDTF">2016-08-25T14:52:00Z</dcterms:created>
  <dcterms:modified xsi:type="dcterms:W3CDTF">2016-08-25T14:52:00Z</dcterms:modified>
</cp:coreProperties>
</file>